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DCA17" w14:textId="77777777" w:rsidR="0072626E" w:rsidRPr="00F622B3" w:rsidRDefault="0072626E" w:rsidP="0072626E">
      <w:pPr>
        <w:pStyle w:val="a4"/>
        <w:jc w:val="center"/>
        <w:rPr>
          <w:b/>
          <w:bCs/>
          <w:sz w:val="28"/>
          <w:szCs w:val="28"/>
        </w:rPr>
      </w:pPr>
      <w:r w:rsidRPr="00F622B3">
        <w:rPr>
          <w:b/>
          <w:bCs/>
          <w:sz w:val="28"/>
          <w:szCs w:val="28"/>
        </w:rPr>
        <w:t>Право на безоплатне поховання учасників бойових дій</w:t>
      </w:r>
    </w:p>
    <w:p w14:paraId="31EEC978" w14:textId="77777777" w:rsidR="0072626E" w:rsidRPr="00F622B3" w:rsidRDefault="0072626E" w:rsidP="0072626E">
      <w:pPr>
        <w:pStyle w:val="a4"/>
        <w:jc w:val="center"/>
        <w:rPr>
          <w:b/>
          <w:bCs/>
          <w:sz w:val="28"/>
          <w:szCs w:val="28"/>
        </w:rPr>
      </w:pPr>
      <w:r w:rsidRPr="00F622B3">
        <w:rPr>
          <w:b/>
          <w:bCs/>
          <w:sz w:val="28"/>
          <w:szCs w:val="28"/>
        </w:rPr>
        <w:t>та осіб з інвалідністю внаслідок війни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2626E" w14:paraId="6F46CA7A" w14:textId="77777777" w:rsidTr="006D00F5">
        <w:tc>
          <w:tcPr>
            <w:tcW w:w="9629" w:type="dxa"/>
          </w:tcPr>
          <w:p w14:paraId="30B3D6D6" w14:textId="77777777" w:rsidR="0072626E" w:rsidRDefault="0072626E" w:rsidP="006D00F5">
            <w:pPr>
              <w:pStyle w:val="a4"/>
            </w:pPr>
            <w:r>
              <w:t>ст. 14 Закону України «Про поховання та похоронну справу»</w:t>
            </w:r>
          </w:p>
          <w:p w14:paraId="7E45AC33" w14:textId="77777777" w:rsidR="0072626E" w:rsidRDefault="0072626E" w:rsidP="006D00F5">
            <w:pPr>
              <w:pStyle w:val="a4"/>
            </w:pPr>
            <w:r>
              <w:t>Постанова КМУ «Про затвердження Порядку проведення безоплатного поховання померлих</w:t>
            </w:r>
          </w:p>
          <w:p w14:paraId="51EC2646" w14:textId="77777777" w:rsidR="0072626E" w:rsidRDefault="0072626E" w:rsidP="006D00F5">
            <w:pPr>
              <w:pStyle w:val="a4"/>
            </w:pPr>
            <w:r>
              <w:t>(загиблих) осіб, які мають особливі заслуги та особливі трудові заслуги перед Батьківщиною,</w:t>
            </w:r>
          </w:p>
          <w:p w14:paraId="6B852E1C" w14:textId="77777777" w:rsidR="0072626E" w:rsidRDefault="0072626E" w:rsidP="006D00F5">
            <w:pPr>
              <w:pStyle w:val="a4"/>
            </w:pPr>
            <w:r>
              <w:t>учасників бойових дій та осіб з інвалідністю внаслідок війни» від 28 жовтня 2004 року №1445</w:t>
            </w:r>
          </w:p>
        </w:tc>
      </w:tr>
    </w:tbl>
    <w:p w14:paraId="09D29027" w14:textId="77777777" w:rsidR="0072626E" w:rsidRDefault="0072626E" w:rsidP="0072626E">
      <w:pPr>
        <w:pStyle w:val="a4"/>
      </w:pPr>
      <w:r>
        <w:t xml:space="preserve">      Механізм фінансування витрат на поховання або відшкодування витрат на здійснене поховання визначається в установленому порядку місцевими органами виконавчої влади. Місцевими органами виконавчої влади можуть також визначатися комунальні установи, які надають ритуальні послуги визначеним категоріям безоплатно.</w:t>
      </w:r>
    </w:p>
    <w:p w14:paraId="6DF0D5F2" w14:textId="77777777" w:rsidR="0072626E" w:rsidRPr="00C229B4" w:rsidRDefault="0072626E" w:rsidP="0072626E">
      <w:pPr>
        <w:pStyle w:val="a4"/>
        <w:jc w:val="center"/>
        <w:rPr>
          <w:b/>
          <w:bCs/>
          <w:sz w:val="24"/>
          <w:szCs w:val="24"/>
        </w:rPr>
      </w:pPr>
      <w:r w:rsidRPr="00C229B4">
        <w:rPr>
          <w:b/>
          <w:bCs/>
          <w:sz w:val="24"/>
          <w:szCs w:val="24"/>
        </w:rPr>
        <w:t>Порядок реалізації пільги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72626E" w14:paraId="71D75E27" w14:textId="77777777" w:rsidTr="006D00F5">
        <w:tc>
          <w:tcPr>
            <w:tcW w:w="4814" w:type="dxa"/>
          </w:tcPr>
          <w:p w14:paraId="4B4CA471" w14:textId="77777777" w:rsidR="0072626E" w:rsidRPr="00C229B4" w:rsidRDefault="0072626E" w:rsidP="006D00F5">
            <w:pPr>
              <w:pStyle w:val="a4"/>
              <w:rPr>
                <w:b/>
                <w:bCs/>
              </w:rPr>
            </w:pPr>
            <w:r w:rsidRPr="00C229B4">
              <w:rPr>
                <w:b/>
                <w:bCs/>
              </w:rPr>
              <w:t>Для безоплатного поховання</w:t>
            </w:r>
          </w:p>
        </w:tc>
        <w:tc>
          <w:tcPr>
            <w:tcW w:w="4815" w:type="dxa"/>
          </w:tcPr>
          <w:p w14:paraId="564D62E2" w14:textId="77777777" w:rsidR="0072626E" w:rsidRPr="00C229B4" w:rsidRDefault="0072626E" w:rsidP="006D00F5">
            <w:pPr>
              <w:pStyle w:val="a4"/>
              <w:rPr>
                <w:b/>
                <w:bCs/>
              </w:rPr>
            </w:pPr>
            <w:r w:rsidRPr="00C229B4">
              <w:rPr>
                <w:b/>
                <w:bCs/>
              </w:rPr>
              <w:t>Для відшкодування витрат за здійснене поховання</w:t>
            </w:r>
          </w:p>
        </w:tc>
      </w:tr>
      <w:tr w:rsidR="0072626E" w14:paraId="2602F919" w14:textId="77777777" w:rsidTr="006D00F5">
        <w:tc>
          <w:tcPr>
            <w:tcW w:w="4814" w:type="dxa"/>
          </w:tcPr>
          <w:p w14:paraId="6E43E724" w14:textId="77777777" w:rsidR="0072626E" w:rsidRDefault="0072626E" w:rsidP="006D00F5">
            <w:pPr>
              <w:pStyle w:val="a4"/>
            </w:pPr>
            <w:r>
              <w:t>1. Звернутися до визначених місцевим</w:t>
            </w:r>
          </w:p>
          <w:p w14:paraId="3E073C5A" w14:textId="77777777" w:rsidR="0072626E" w:rsidRDefault="0072626E" w:rsidP="006D00F5">
            <w:pPr>
              <w:pStyle w:val="a4"/>
            </w:pPr>
            <w:r>
              <w:t>органом виконавчої влади ритуальних</w:t>
            </w:r>
          </w:p>
          <w:p w14:paraId="36A30E4E" w14:textId="77777777" w:rsidR="0072626E" w:rsidRDefault="0072626E" w:rsidP="006D00F5">
            <w:pPr>
              <w:pStyle w:val="a4"/>
            </w:pPr>
            <w:r>
              <w:t>служб або сільського (селищного) голови</w:t>
            </w:r>
          </w:p>
          <w:p w14:paraId="2868965C" w14:textId="77777777" w:rsidR="0072626E" w:rsidRDefault="0072626E" w:rsidP="006D00F5">
            <w:pPr>
              <w:pStyle w:val="a4"/>
            </w:pPr>
            <w:r>
              <w:t>для укладання договору-замовлення;</w:t>
            </w:r>
          </w:p>
        </w:tc>
        <w:tc>
          <w:tcPr>
            <w:tcW w:w="4815" w:type="dxa"/>
          </w:tcPr>
          <w:p w14:paraId="4F5D20F6" w14:textId="77777777" w:rsidR="0072626E" w:rsidRDefault="0072626E" w:rsidP="006D00F5">
            <w:pPr>
              <w:pStyle w:val="a4"/>
            </w:pPr>
            <w:r>
              <w:t>1. Звернутись до управління соціального</w:t>
            </w:r>
          </w:p>
          <w:p w14:paraId="42C65987" w14:textId="77777777" w:rsidR="0072626E" w:rsidRDefault="0072626E" w:rsidP="006D00F5">
            <w:pPr>
              <w:pStyle w:val="a4"/>
            </w:pPr>
            <w:r>
              <w:t>захисту населення райдержадміністрації</w:t>
            </w:r>
          </w:p>
          <w:p w14:paraId="4E6579EB" w14:textId="77777777" w:rsidR="0072626E" w:rsidRDefault="0072626E" w:rsidP="006D00F5">
            <w:pPr>
              <w:pStyle w:val="a4"/>
            </w:pPr>
            <w:r>
              <w:t>або виконавчого комітету міської ради;</w:t>
            </w:r>
          </w:p>
        </w:tc>
      </w:tr>
      <w:tr w:rsidR="0072626E" w14:paraId="541B0EF6" w14:textId="77777777" w:rsidTr="006D00F5">
        <w:tc>
          <w:tcPr>
            <w:tcW w:w="4814" w:type="dxa"/>
          </w:tcPr>
          <w:p w14:paraId="5B1B0DEB" w14:textId="77777777" w:rsidR="0072626E" w:rsidRDefault="0072626E" w:rsidP="006D00F5">
            <w:pPr>
              <w:pStyle w:val="a4"/>
            </w:pPr>
            <w:r>
              <w:t>2. Подати наступні документи:</w:t>
            </w:r>
          </w:p>
          <w:p w14:paraId="37F1E868" w14:textId="77777777" w:rsidR="0072626E" w:rsidRDefault="0072626E" w:rsidP="006D00F5">
            <w:pPr>
              <w:pStyle w:val="a4"/>
            </w:pPr>
            <w:r>
              <w:t>копія паспорту особи, яка звертається;</w:t>
            </w:r>
          </w:p>
          <w:p w14:paraId="566DB72B" w14:textId="77777777" w:rsidR="0072626E" w:rsidRDefault="0072626E" w:rsidP="006D00F5">
            <w:pPr>
              <w:pStyle w:val="a4"/>
            </w:pPr>
            <w:r>
              <w:t>копія свідоцтва про смерть УБД, особи</w:t>
            </w:r>
          </w:p>
          <w:p w14:paraId="4A18E136" w14:textId="77777777" w:rsidR="0072626E" w:rsidRDefault="0072626E" w:rsidP="006D00F5">
            <w:pPr>
              <w:pStyle w:val="a4"/>
            </w:pPr>
            <w:r>
              <w:t>з інвалідністю внаслідок війни;</w:t>
            </w:r>
          </w:p>
          <w:p w14:paraId="3784A05F" w14:textId="77777777" w:rsidR="0072626E" w:rsidRDefault="0072626E" w:rsidP="006D00F5">
            <w:pPr>
              <w:pStyle w:val="a4"/>
            </w:pPr>
            <w:r>
              <w:cr/>
              <w:t>копія посвідчення померлого, що підтверджує відповідний статус (з пред'явленням оригіналу)</w:t>
            </w:r>
          </w:p>
        </w:tc>
        <w:tc>
          <w:tcPr>
            <w:tcW w:w="4815" w:type="dxa"/>
          </w:tcPr>
          <w:p w14:paraId="7609287C" w14:textId="77777777" w:rsidR="0072626E" w:rsidRDefault="0072626E" w:rsidP="006D00F5">
            <w:pPr>
              <w:pStyle w:val="a4"/>
            </w:pPr>
            <w:r>
              <w:t>2. Подати наступні документи:</w:t>
            </w:r>
          </w:p>
          <w:p w14:paraId="5863244B" w14:textId="77777777" w:rsidR="0072626E" w:rsidRDefault="0072626E" w:rsidP="006D00F5">
            <w:pPr>
              <w:pStyle w:val="a4"/>
            </w:pPr>
            <w:r>
              <w:t>заяву на проведення відшкодування</w:t>
            </w:r>
          </w:p>
          <w:p w14:paraId="6E7425D6" w14:textId="77777777" w:rsidR="0072626E" w:rsidRDefault="0072626E" w:rsidP="006D00F5">
            <w:pPr>
              <w:pStyle w:val="a4"/>
            </w:pPr>
            <w:r>
              <w:t>витрат на поховання;</w:t>
            </w:r>
          </w:p>
          <w:p w14:paraId="78DC85B7" w14:textId="77777777" w:rsidR="0072626E" w:rsidRDefault="0072626E" w:rsidP="006D00F5">
            <w:pPr>
              <w:pStyle w:val="a4"/>
            </w:pPr>
            <w:r>
              <w:t>копію свідоцтва про смерть УБД, посвідчення особи з інвалідністю внаслідок війни;</w:t>
            </w:r>
          </w:p>
          <w:p w14:paraId="3F02AACD" w14:textId="77777777" w:rsidR="0072626E" w:rsidRDefault="0072626E" w:rsidP="006D00F5">
            <w:pPr>
              <w:pStyle w:val="a4"/>
            </w:pPr>
            <w:r>
              <w:t>розрахунково-грошові документи, що</w:t>
            </w:r>
          </w:p>
          <w:p w14:paraId="645F54E9" w14:textId="77777777" w:rsidR="0072626E" w:rsidRDefault="0072626E" w:rsidP="006D00F5">
            <w:pPr>
              <w:pStyle w:val="a4"/>
            </w:pPr>
            <w:r>
              <w:t>підтверджують вартість ритуальних послуг;</w:t>
            </w:r>
          </w:p>
          <w:p w14:paraId="384951B3" w14:textId="77777777" w:rsidR="0072626E" w:rsidRDefault="0072626E" w:rsidP="006D00F5">
            <w:pPr>
              <w:pStyle w:val="a4"/>
            </w:pPr>
            <w:r>
              <w:t>копія посвідчення померлого, що підтверджує відповідний статус (з пред'явленням оригіналу)</w:t>
            </w:r>
          </w:p>
          <w:p w14:paraId="6FD01ECF" w14:textId="77777777" w:rsidR="0072626E" w:rsidRDefault="0072626E" w:rsidP="006D00F5">
            <w:pPr>
              <w:pStyle w:val="a4"/>
            </w:pPr>
            <w:r>
              <w:t>копія документа, що підтверджує факт</w:t>
            </w:r>
          </w:p>
          <w:p w14:paraId="1E3AE2CA" w14:textId="77777777" w:rsidR="0072626E" w:rsidRDefault="0072626E" w:rsidP="006D00F5">
            <w:pPr>
              <w:pStyle w:val="a4"/>
            </w:pPr>
            <w:r>
              <w:t>поховання особою, що звертається</w:t>
            </w:r>
          </w:p>
        </w:tc>
      </w:tr>
    </w:tbl>
    <w:p w14:paraId="2D19DA52" w14:textId="77777777" w:rsidR="0072626E" w:rsidRDefault="0072626E" w:rsidP="0072626E">
      <w:pPr>
        <w:pStyle w:val="a4"/>
      </w:pPr>
      <w:r w:rsidRPr="001B640F">
        <w:rPr>
          <w:b/>
          <w:bCs/>
        </w:rPr>
        <w:t>УВАГА!</w:t>
      </w:r>
      <w:r w:rsidRPr="001B640F">
        <w:t xml:space="preserve"> </w:t>
      </w:r>
      <w:r>
        <w:t>Розмір відшкодування залежить від середніх (граничних) цін на ритуальні послуги, визначені відповідними райдержадміністраціями та виконкомами міських рад та може бути значно</w:t>
      </w:r>
    </w:p>
    <w:p w14:paraId="53D9454B" w14:textId="77777777" w:rsidR="0072626E" w:rsidRDefault="0072626E" w:rsidP="0072626E">
      <w:pPr>
        <w:pStyle w:val="a4"/>
      </w:pPr>
      <w:r>
        <w:t>меншим від розміру реальних витрат. Окрім того, на місцевому рівні може бути встановлено граничний строк звернення за відшкодуванням.</w:t>
      </w:r>
    </w:p>
    <w:p w14:paraId="51442F5A" w14:textId="77777777" w:rsidR="0072626E" w:rsidRDefault="0072626E" w:rsidP="0072626E">
      <w:pPr>
        <w:pStyle w:val="a4"/>
      </w:pPr>
    </w:p>
    <w:p w14:paraId="039AD643" w14:textId="77777777" w:rsidR="00560ED6" w:rsidRPr="00365BD0" w:rsidRDefault="00560ED6" w:rsidP="00560ED6">
      <w:pPr>
        <w:pStyle w:val="a4"/>
        <w:jc w:val="center"/>
        <w:rPr>
          <w:b/>
          <w:bCs/>
          <w:sz w:val="24"/>
          <w:szCs w:val="24"/>
        </w:rPr>
      </w:pPr>
      <w:r w:rsidRPr="00365BD0">
        <w:rPr>
          <w:b/>
          <w:bCs/>
          <w:sz w:val="24"/>
          <w:szCs w:val="24"/>
        </w:rPr>
        <w:t>Зразок заяви про виплату матеріальної допомоги на</w:t>
      </w:r>
    </w:p>
    <w:p w14:paraId="661A8BB3" w14:textId="77777777" w:rsidR="00560ED6" w:rsidRPr="00365BD0" w:rsidRDefault="00560ED6" w:rsidP="00560ED6">
      <w:pPr>
        <w:pStyle w:val="a4"/>
        <w:jc w:val="center"/>
        <w:rPr>
          <w:b/>
          <w:bCs/>
          <w:sz w:val="24"/>
          <w:szCs w:val="24"/>
        </w:rPr>
      </w:pPr>
      <w:r w:rsidRPr="00365BD0">
        <w:rPr>
          <w:b/>
          <w:bCs/>
          <w:sz w:val="24"/>
          <w:szCs w:val="24"/>
        </w:rPr>
        <w:t>поховання</w:t>
      </w:r>
      <w:r w:rsidRPr="00365BD0">
        <w:rPr>
          <w:b/>
          <w:bCs/>
          <w:sz w:val="24"/>
          <w:szCs w:val="24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60ED6" w14:paraId="5647C1CB" w14:textId="77777777" w:rsidTr="006D00F5">
        <w:tc>
          <w:tcPr>
            <w:tcW w:w="9629" w:type="dxa"/>
          </w:tcPr>
          <w:p w14:paraId="236E372F" w14:textId="77777777" w:rsidR="00560ED6" w:rsidRDefault="00560ED6" w:rsidP="006D00F5">
            <w:pPr>
              <w:pStyle w:val="a4"/>
            </w:pPr>
          </w:p>
        </w:tc>
      </w:tr>
    </w:tbl>
    <w:p w14:paraId="19E259AC" w14:textId="77777777" w:rsidR="00560ED6" w:rsidRDefault="00560ED6" w:rsidP="00560ED6">
      <w:pPr>
        <w:pStyle w:val="a4"/>
      </w:pPr>
    </w:p>
    <w:p w14:paraId="14EB4A8D" w14:textId="77777777" w:rsidR="009757AC" w:rsidRDefault="009757AC"/>
    <w:sectPr w:rsidR="009757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AC"/>
    <w:rsid w:val="00560ED6"/>
    <w:rsid w:val="0072626E"/>
    <w:rsid w:val="0097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8D45"/>
  <w15:chartTrackingRefBased/>
  <w15:docId w15:val="{1E58BD73-2CE1-4F90-BA75-22483D45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62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1350</Words>
  <Characters>770</Characters>
  <Application>Microsoft Office Word</Application>
  <DocSecurity>0</DocSecurity>
  <Lines>6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cvs3.lpnu@hotmail.com</dc:creator>
  <cp:keywords/>
  <dc:description/>
  <cp:lastModifiedBy>cvs3.lpnu@hotmail.com</cp:lastModifiedBy>
  <cp:revision>3</cp:revision>
  <dcterms:created xsi:type="dcterms:W3CDTF">2024-04-02T07:47:00Z</dcterms:created>
  <dcterms:modified xsi:type="dcterms:W3CDTF">2024-04-02T07:48:00Z</dcterms:modified>
</cp:coreProperties>
</file>